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4D70B" w14:textId="77777777" w:rsidR="00361213" w:rsidRPr="00361213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7B0A979C" w14:textId="77777777" w:rsidR="00361213" w:rsidRPr="00FA5C02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673AF9" w14:textId="77777777" w:rsidR="00361213" w:rsidRPr="00361213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A5C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734E53AC" w14:textId="77777777" w:rsidR="00361213" w:rsidRPr="00FA5C02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ECD8EF" w14:textId="77777777" w:rsidR="00361213" w:rsidRPr="00361213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7F4B0E94" w14:textId="77777777" w:rsidR="00361213" w:rsidRPr="00361213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1DA5858C" w14:textId="505E0DD4" w:rsidR="006F0691" w:rsidRDefault="00361213" w:rsidP="006F0691">
      <w:pPr>
        <w:widowControl w:val="0"/>
        <w:autoSpaceDE w:val="0"/>
        <w:autoSpaceDN w:val="0"/>
        <w:adjustRightInd w:val="0"/>
        <w:spacing w:after="36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65E4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14.02.2024</w:t>
      </w: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55-П</w:t>
      </w:r>
    </w:p>
    <w:p w14:paraId="6FF19C62" w14:textId="72010E8B" w:rsidR="002E0A3F" w:rsidRPr="00300FBB" w:rsidRDefault="002E0A3F" w:rsidP="006C0BFB">
      <w:pPr>
        <w:widowControl w:val="0"/>
        <w:autoSpaceDE w:val="0"/>
        <w:autoSpaceDN w:val="0"/>
        <w:adjustRightInd w:val="0"/>
        <w:spacing w:before="720"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FB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5C02" w:rsidRPr="00300FBB">
        <w:rPr>
          <w:rFonts w:ascii="Times New Roman" w:hAnsi="Times New Roman" w:cs="Times New Roman"/>
          <w:b/>
          <w:bCs/>
          <w:sz w:val="28"/>
          <w:szCs w:val="28"/>
        </w:rPr>
        <w:t>етодик</w:t>
      </w:r>
      <w:r w:rsidRPr="00300FB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A5C02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1F8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</w:t>
      </w:r>
      <w:r w:rsidR="003B4EDF" w:rsidRPr="00300FBB">
        <w:rPr>
          <w:rFonts w:ascii="Times New Roman" w:hAnsi="Times New Roman" w:cs="Times New Roman"/>
          <w:b/>
          <w:bCs/>
          <w:sz w:val="28"/>
          <w:szCs w:val="28"/>
        </w:rPr>
        <w:t>и п</w:t>
      </w:r>
      <w:r w:rsidR="00CD6260">
        <w:rPr>
          <w:rFonts w:ascii="Times New Roman" w:hAnsi="Times New Roman" w:cs="Times New Roman"/>
          <w:b/>
          <w:bCs/>
          <w:sz w:val="28"/>
          <w:szCs w:val="28"/>
        </w:rPr>
        <w:t>равила</w:t>
      </w:r>
      <w:r w:rsidR="003B4EDF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="00F443EB">
        <w:rPr>
          <w:rFonts w:ascii="Times New Roman" w:hAnsi="Times New Roman" w:cs="Times New Roman"/>
          <w:b/>
          <w:bCs/>
          <w:sz w:val="28"/>
          <w:szCs w:val="28"/>
        </w:rPr>
        <w:t>иных </w:t>
      </w:r>
      <w:r w:rsidR="00F04C16" w:rsidRPr="00300FBB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</w:t>
      </w:r>
      <w:r w:rsidR="007B61F8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из областного бюджета </w:t>
      </w:r>
      <w:r w:rsidR="003E23E5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D2258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финансовую поддержку детско-юношеского </w:t>
      </w:r>
      <w:r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и массового </w:t>
      </w:r>
      <w:r w:rsidR="001D2258" w:rsidRPr="00300FBB">
        <w:rPr>
          <w:rFonts w:ascii="Times New Roman" w:hAnsi="Times New Roman" w:cs="Times New Roman"/>
          <w:b/>
          <w:bCs/>
          <w:sz w:val="28"/>
          <w:szCs w:val="28"/>
        </w:rPr>
        <w:t>спорта</w:t>
      </w:r>
      <w:r w:rsidR="00F443EB">
        <w:rPr>
          <w:rFonts w:ascii="Times New Roman" w:hAnsi="Times New Roman" w:cs="Times New Roman"/>
          <w:b/>
          <w:bCs/>
          <w:sz w:val="28"/>
          <w:szCs w:val="28"/>
        </w:rPr>
        <w:t xml:space="preserve"> в 2024 году</w:t>
      </w:r>
    </w:p>
    <w:p w14:paraId="33A2CF9D" w14:textId="44754C19" w:rsidR="002E0A3F" w:rsidRPr="002E0A3F" w:rsidRDefault="002E0A3F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Методика распределения и </w:t>
      </w:r>
      <w:r w:rsidR="00CD62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правила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предоставления иных межбюджетных трансфертов местным бюджетам из областного бюджета на финансовую поддержку </w:t>
      </w:r>
      <w:bookmarkStart w:id="0" w:name="_Hlk149149276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детско-юношеского и массового спорта</w:t>
      </w:r>
      <w:bookmarkEnd w:id="0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2024 году (далее </w:t>
      </w:r>
      <w:r w:rsidR="00F443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методика и </w:t>
      </w:r>
      <w:r w:rsidR="000841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правила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определяют </w:t>
      </w:r>
      <w:r w:rsidR="00546819" w:rsidRP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 определения объема и порядок предоставления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иных межбюджетных трансфертов местным бюджетам из областного бюджета на </w:t>
      </w:r>
      <w:bookmarkStart w:id="1" w:name="P44"/>
      <w:bookmarkEnd w:id="1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финансовую поддержку детско-юношеского и массового спорта</w:t>
      </w:r>
      <w:r w:rsidR="00CD62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(далее  </w:t>
      </w:r>
      <w:r w:rsidR="00F443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CD62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иные межбюджетные трансферты)</w:t>
      </w:r>
      <w:r w:rsidR="00F443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2024 году</w:t>
      </w:r>
      <w:r w:rsidR="00CD62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70C25F9" w14:textId="6B48D649" w:rsidR="00300FBB" w:rsidRDefault="002E0A3F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Иные межбюджетные трансферты предоставляются министерством спорта и туризма Кировской области (далее </w:t>
      </w:r>
      <w:r w:rsidR="00F443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министерство) бюджетам муниципальных районов, городских</w:t>
      </w:r>
      <w:r w:rsidR="00F443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округов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муниципальных округов Кировской области (далее </w:t>
      </w:r>
      <w:r w:rsidR="00F443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муниципальные образования) 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целях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финансов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поддержк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детско-юношеского и массового спорта по следующим направлениям:</w:t>
      </w:r>
    </w:p>
    <w:p w14:paraId="69F5712E" w14:textId="7C84244F" w:rsidR="00300FBB" w:rsidRDefault="002E0A3F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оснащение </w:t>
      </w:r>
      <w:r w:rsidR="00562048" w:rsidRPr="0056204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спортивным оборудованием, инвентарем и</w:t>
      </w:r>
      <w:r w:rsidR="00562048" w:rsidRPr="005620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562048" w:rsidRPr="0056204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экипировкой</w:t>
      </w:r>
      <w:r w:rsidR="00562048" w:rsidRPr="005620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46819" w:rsidRP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организаций дополнительного образования со специальным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46819" w:rsidRP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наименованием 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546819" w:rsidRP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спортивная школа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», а также</w:t>
      </w:r>
      <w:r w:rsidR="00546819" w:rsidRP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муниципальных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учреждений дополнительного образования, реализующих дополнительные общеобразовательные программы в области физической культуры и спорта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далее – 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спортивные школы и детско-юношеские </w:t>
      </w:r>
      <w:r w:rsidR="009347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спортивные 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школы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C974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указанных в приложении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733B5B8E" w14:textId="43456A96" w:rsidR="002E0A3F" w:rsidRPr="002E0A3F" w:rsidRDefault="002E0A3F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" w:name="_Hlk156485315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обеспечение участия (оплата проезда, в том числе фрахтования транспортного средства, проживания) 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жителей муниципальн</w:t>
      </w:r>
      <w:r w:rsidR="00F90D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</w:t>
      </w:r>
      <w:r w:rsidR="00F90D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F90D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 также лиц, их сопровождающих</w:t>
      </w:r>
      <w:r w:rsidR="00F90D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мероприятиях, включенных в календарный план официальных физкультурных мероприятий и спортивных мероприятий в Кировской области на 2024 год (далее </w:t>
      </w:r>
      <w:r w:rsidR="00F90D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календарный план), проводимых на территории Кировской област</w:t>
      </w:r>
      <w:r w:rsidR="00F90D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и.</w:t>
      </w:r>
      <w:bookmarkEnd w:id="2"/>
    </w:p>
    <w:p w14:paraId="47344914" w14:textId="19CD4DFD" w:rsidR="002E0A3F" w:rsidRPr="002E0A3F" w:rsidRDefault="002E0A3F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оплату проезда включа</w:t>
      </w:r>
      <w:r w:rsidR="003205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тся также оплата постельных принадлежностей при проезде железнодорожным транспортом, оплата горюче-смазочных материалов при наличии собственного (муниципального) транспортного средства, поставленного на баланс </w:t>
      </w:r>
      <w:r w:rsidR="00F564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  <w:r w:rsidR="00F564D0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</w:t>
      </w:r>
      <w:r w:rsidR="00F564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620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либо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школы и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ли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детско-юношеск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школы</w:t>
      </w:r>
      <w:r w:rsidR="005620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42407B16" w14:textId="12118D30" w:rsidR="002E0A3F" w:rsidRPr="00A21382" w:rsidRDefault="00B01BE1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3</w:t>
      </w:r>
      <w:r w:rsidR="002E0A3F" w:rsidRPr="002E0A3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Размер иного межбюджетного трансферта для каждого муниципального образования, в котором численность постоянного населения на начало 2024 года составила менее 10 тыс. человек, </w:t>
      </w:r>
      <w:bookmarkStart w:id="3" w:name="_Hlk149149086"/>
      <w:r w:rsidR="002E0A3F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 наличии в муниципальном образовании</w:t>
      </w:r>
      <w:r w:rsidR="006C03AC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спортивных школ или детско-юношеских спортивных школ</w:t>
      </w:r>
      <w:bookmarkEnd w:id="3"/>
      <w:r w:rsidR="004468ED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определяется по следующей формуле:</w:t>
      </w:r>
    </w:p>
    <w:p w14:paraId="4B2A656C" w14:textId="77777777" w:rsidR="002E0A3F" w:rsidRPr="00A21382" w:rsidRDefault="002E0A3F" w:rsidP="0054681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99045B5" w14:textId="3D7D7C2D" w:rsidR="002E0A3F" w:rsidRPr="00A21382" w:rsidRDefault="002E0A3F" w:rsidP="0054681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= V1 x </w:t>
      </w: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+ V2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где:</w:t>
      </w:r>
    </w:p>
    <w:p w14:paraId="6ECF050C" w14:textId="77777777" w:rsidR="002E0A3F" w:rsidRPr="00A21382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7018477" w14:textId="031AE168" w:rsidR="002E0A3F" w:rsidRPr="00A21382" w:rsidRDefault="002E0A3F" w:rsidP="000A65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трансферта, предоставляем</w:t>
      </w:r>
      <w:r w:rsidR="003205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i-</w:t>
      </w: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муниципальному образованию в 2024 году, тыс. рублей;</w:t>
      </w:r>
    </w:p>
    <w:p w14:paraId="30437A4F" w14:textId="3945FC38" w:rsidR="002E0A3F" w:rsidRPr="00A21382" w:rsidRDefault="002E0A3F" w:rsidP="000A65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V1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bookmarkStart w:id="4" w:name="_Hlk158111401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объем средств, предоставляемых муниципальному образованию на оснащение </w:t>
      </w:r>
      <w:r w:rsidR="006C03AC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одной спортивной школы или детско-юношеской спортивной школы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спортивным 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оборудованием, инвентарем и экипировкой, равный </w:t>
      </w:r>
      <w:r w:rsidR="003205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550,0 тыс. рублей;</w:t>
      </w:r>
      <w:bookmarkEnd w:id="4"/>
    </w:p>
    <w:p w14:paraId="27B80191" w14:textId="7E23088C" w:rsidR="002E0A3F" w:rsidRPr="00A21382" w:rsidRDefault="002E0A3F" w:rsidP="000A65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V2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средств, предоставляемых муниципальному образованию на обеспечение участия в мероприятиях, включенных в календарный план, равный в общей сумме 150,0 тыс. рублей;</w:t>
      </w:r>
    </w:p>
    <w:p w14:paraId="5920DB7C" w14:textId="788A5398" w:rsidR="002E0A3F" w:rsidRPr="002E0A3F" w:rsidRDefault="002E0A3F" w:rsidP="000A65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кол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ичество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спортивных школ и детско-юношеских спортивных 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школ, расположенных на территории муниципального образования.</w:t>
      </w:r>
    </w:p>
    <w:p w14:paraId="5C910CA5" w14:textId="655823E3" w:rsidR="002E0A3F" w:rsidRPr="002E0A3F" w:rsidRDefault="007029A0" w:rsidP="000A65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4</w:t>
      </w:r>
      <w:r w:rsidR="00FF36E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 для каждого муниципального образования, в котором численность постоянного населения на начало 2024 года составила более 10 тыс. человек, но менее 30 тыс. человек, при наличии в муниципальном образовании 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спортивных школ или детско-юношеских спортивных школ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определяется по следующей формуле:</w:t>
      </w:r>
    </w:p>
    <w:p w14:paraId="439F05A9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6A8F791" w14:textId="72534A5C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= V3 x 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+ V4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где:</w:t>
      </w:r>
    </w:p>
    <w:p w14:paraId="5B2E40FA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87FA5B8" w14:textId="3982A81D" w:rsidR="002E0A3F" w:rsidRPr="002E0A3F" w:rsidRDefault="002E0A3F" w:rsidP="007029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трансферта, предоставляем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муниципальному образованию в 2024 году, тыс. рублей;</w:t>
      </w:r>
    </w:p>
    <w:p w14:paraId="740530B9" w14:textId="7912E3C6" w:rsidR="002E0A3F" w:rsidRPr="002E0A3F" w:rsidRDefault="002E0A3F" w:rsidP="007029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V3 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B01BE1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объем средств, предоставляемых муниципальному образованию на оснащение одной спортивной школы или детско-юношеской спортивной школы 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спортивным </w:t>
      </w:r>
      <w:r w:rsidR="00B01BE1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оборудованием, инвентарем и экипировкой, равный 550,0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B01BE1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тыс. рублей;</w:t>
      </w:r>
    </w:p>
    <w:p w14:paraId="062B21D8" w14:textId="64B92C6C" w:rsidR="002E0A3F" w:rsidRPr="002E0A3F" w:rsidRDefault="002E0A3F" w:rsidP="007029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V4 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средств, предоставляемых муниципальному образованию на обеспечение участия в мероприятиях, включенных в календарный план, равный в общей сумме 200,0 тыс. рублей;</w:t>
      </w:r>
    </w:p>
    <w:p w14:paraId="3FBE2007" w14:textId="1C32BAF6" w:rsidR="002E0A3F" w:rsidRPr="002E0A3F" w:rsidRDefault="002E0A3F" w:rsidP="007029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кол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ичеств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</w:t>
      </w:r>
      <w:bookmarkStart w:id="5" w:name="_Hlk156924319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спортивных школ и детско-юношеских спортивных школ</w:t>
      </w:r>
      <w:bookmarkEnd w:id="5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расположенных на территории муниципального образования.</w:t>
      </w:r>
    </w:p>
    <w:p w14:paraId="7BDF8E19" w14:textId="289EA51D" w:rsidR="002E0A3F" w:rsidRPr="002E0A3F" w:rsidRDefault="00D97058" w:rsidP="007029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5</w:t>
      </w:r>
      <w:r w:rsidR="002E0A3F" w:rsidRPr="002E0A3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 для каждого муниципального образования, в котором численность постоянного населения на начало 2024 года составила более 30 тыс. человек, но менее 70 тыс. </w:t>
      </w:r>
      <w:r w:rsid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еловек, при наличии в муниципальном образовании спортивных школ и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ли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детско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юношеских спортивных школ определяется по следующей формуле:</w:t>
      </w:r>
    </w:p>
    <w:p w14:paraId="4A5B41F4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9FE04A2" w14:textId="2C137FD2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= V5 x 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+ V6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где:</w:t>
      </w:r>
    </w:p>
    <w:p w14:paraId="11049046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71F839A" w14:textId="0019B6E9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трансферта, предоставляем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i-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муниципальному образованию в 2024 году, тыс. рублей;</w:t>
      </w:r>
    </w:p>
    <w:p w14:paraId="0F08914D" w14:textId="758ACA5B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V5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средств, предоставляемых муниципальному образованию на оснащение 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одной 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или детско-юношеск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спортивным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оборудованием, инвентарем и экипировкой, равный 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550,0 тыс. рублей;</w:t>
      </w:r>
    </w:p>
    <w:p w14:paraId="56BAEF3E" w14:textId="752FA6D3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V6 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средств, предоставляемых муниципальному образованию на обеспечение участия в мероприятиях, включенных в календарный план, равный в общей сумме 266,0 тыс. рублей;</w:t>
      </w:r>
    </w:p>
    <w:p w14:paraId="5C79072C" w14:textId="7D3E1010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440982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кол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ичест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 спортивных школ и детско-юношеских спортивных школ, расположенных на территории муниципального образования.</w:t>
      </w:r>
    </w:p>
    <w:p w14:paraId="2A15012C" w14:textId="50FB2E39" w:rsidR="002E0A3F" w:rsidRPr="002E0A3F" w:rsidRDefault="00D97058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6</w:t>
      </w:r>
      <w:r w:rsidR="002E0A3F" w:rsidRPr="002E0A3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 для каждого муниципального образования, в котором отсутствуют </w:t>
      </w:r>
      <w:r w:rsidR="003366D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 </w:t>
      </w:r>
      <w:r w:rsidR="003366D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школы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или детско-юношески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спортивны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определяется по следующей формуле:</w:t>
      </w:r>
    </w:p>
    <w:p w14:paraId="02DAB4D4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B57D334" w14:textId="0823CFDF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= V7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где:</w:t>
      </w:r>
    </w:p>
    <w:p w14:paraId="134E2F7D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9807E5D" w14:textId="29686FC1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трансферта, предоставляем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i-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муниципальному образованию в 2024 году, тыс. рублей;</w:t>
      </w:r>
    </w:p>
    <w:p w14:paraId="117C9938" w14:textId="188011FB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V7 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средств, предоставляемых муниципальному образованию на обеспечение участия в мероприятиях, включенных в календарный план, равный в общей сумме 60,0 тыс. рублей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740EAE3E" w14:textId="70A79AE8" w:rsidR="002E0A3F" w:rsidRPr="002E0A3F" w:rsidRDefault="00D97058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7</w:t>
      </w:r>
      <w:r w:rsidR="002E0A3F" w:rsidRPr="002E0A3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2E0A3F" w:rsidRPr="002E0A3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Размер иного межбюджетного трансферта для каждого муниципального образования, в котором численность постоянного населения на начало 2024 года составила более </w:t>
      </w:r>
      <w:r w:rsidR="009347FF" w:rsidRP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70</w:t>
      </w:r>
      <w:r w:rsidR="002E0A3F" w:rsidRP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тыс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человек, определяется по следующей формуле:</w:t>
      </w:r>
    </w:p>
    <w:p w14:paraId="723F6380" w14:textId="77777777" w:rsidR="002E0A3F" w:rsidRPr="002E0A3F" w:rsidRDefault="002E0A3F" w:rsidP="0054681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D923C2" w14:textId="047A658A" w:rsidR="002E0A3F" w:rsidRPr="002E0A3F" w:rsidRDefault="002E0A3F" w:rsidP="00546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E0A3F">
        <w:rPr>
          <w:rFonts w:ascii="Times New Roman" w:eastAsia="Calibri" w:hAnsi="Times New Roman" w:cs="Times New Roman"/>
          <w:bCs/>
          <w:sz w:val="28"/>
          <w:szCs w:val="28"/>
        </w:rPr>
        <w:t>S</w:t>
      </w:r>
      <w:proofErr w:type="spellStart"/>
      <w:r w:rsidR="00D970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spellEnd"/>
      <w:r w:rsidRPr="002E0A3F">
        <w:rPr>
          <w:rFonts w:ascii="Times New Roman" w:eastAsia="Calibri" w:hAnsi="Times New Roman" w:cs="Times New Roman"/>
          <w:bCs/>
          <w:sz w:val="28"/>
          <w:szCs w:val="28"/>
        </w:rPr>
        <w:t xml:space="preserve"> = V8 x n</w:t>
      </w:r>
      <w:proofErr w:type="spellStart"/>
      <w:r w:rsidR="00B162EF" w:rsidRPr="002E0A3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</w:t>
      </w:r>
      <w:proofErr w:type="spellEnd"/>
      <w:r w:rsidRPr="002E0A3F">
        <w:rPr>
          <w:rFonts w:ascii="Times New Roman" w:eastAsia="Calibri" w:hAnsi="Times New Roman" w:cs="Times New Roman"/>
          <w:bCs/>
          <w:sz w:val="28"/>
          <w:szCs w:val="28"/>
        </w:rPr>
        <w:t>, где:</w:t>
      </w:r>
    </w:p>
    <w:p w14:paraId="193D7F81" w14:textId="77777777" w:rsidR="002E0A3F" w:rsidRPr="002E0A3F" w:rsidRDefault="002E0A3F" w:rsidP="00546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5129EA" w14:textId="7F886B03" w:rsidR="002E0A3F" w:rsidRPr="002E0A3F" w:rsidRDefault="002E0A3F" w:rsidP="00EC21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A3F">
        <w:rPr>
          <w:rFonts w:ascii="Times New Roman" w:eastAsia="Calibri" w:hAnsi="Times New Roman" w:cs="Times New Roman"/>
          <w:bCs/>
          <w:sz w:val="28"/>
          <w:szCs w:val="28"/>
        </w:rPr>
        <w:t>S</w:t>
      </w:r>
      <w:proofErr w:type="spellStart"/>
      <w:r w:rsidR="00D970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spellEnd"/>
      <w:r w:rsidRPr="002E0A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Calibri" w:hAnsi="Times New Roman" w:cs="Times New Roman"/>
          <w:bCs/>
          <w:sz w:val="28"/>
          <w:szCs w:val="28"/>
        </w:rPr>
        <w:t xml:space="preserve"> размер иного межбюджетного трансферта, предоставляем</w:t>
      </w:r>
      <w:r w:rsidR="00440982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2E0A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B162EF" w:rsidRPr="002E0A3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</w:t>
      </w:r>
      <w:proofErr w:type="spellEnd"/>
      <w:r w:rsidRPr="002E0A3F">
        <w:rPr>
          <w:rFonts w:ascii="Times New Roman" w:eastAsia="Calibri" w:hAnsi="Times New Roman" w:cs="Times New Roman"/>
          <w:bCs/>
          <w:sz w:val="28"/>
          <w:szCs w:val="28"/>
        </w:rPr>
        <w:t>-му муниципальному образованию в 2024 году, тыс. рублей;</w:t>
      </w:r>
    </w:p>
    <w:p w14:paraId="2FC1DCBC" w14:textId="2F7E5BE2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V8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объем средств, предоставляемых муниципальному образованию на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оснащение 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одной 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ли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детско-юношеск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спортивным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оборудованием, инвентарем и экипировкой, </w:t>
      </w:r>
      <w:r w:rsidRPr="002E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равный </w:t>
      </w:r>
      <w:r w:rsidR="00440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E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2000,0 тыс. рублей;</w:t>
      </w:r>
    </w:p>
    <w:p w14:paraId="3B3DF343" w14:textId="7042FC88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кол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ичест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во 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спортивных школ и детско-юношеских спортивных школ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расположенны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территории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образовани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52AA1872" w14:textId="6278EFAD" w:rsidR="002E0A3F" w:rsidRPr="002E0A3F" w:rsidRDefault="00EC21B2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Иные межбюджетные трансферты предоставляются муниципальн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ому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 соблюдении следующих условий:</w:t>
      </w:r>
    </w:p>
    <w:p w14:paraId="6278B5B6" w14:textId="27D91AA4" w:rsidR="002E0A3F" w:rsidRPr="002E0A3F" w:rsidRDefault="00EC21B2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.1. Наличи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муниципальной программы, содержащей мероприятие по финансовой поддержке</w:t>
      </w:r>
      <w:r w:rsidR="00F01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01F1A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детско-юношеского и массового спорта</w:t>
      </w:r>
      <w:r w:rsidR="00F01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0236862" w14:textId="7A7740FA" w:rsidR="000D092A" w:rsidRDefault="00EC21B2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.2. Заключени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соглашения о предоставлении иных межбюджетных трансфертов между министерством и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администрацией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образования.</w:t>
      </w:r>
    </w:p>
    <w:p w14:paraId="247CBE50" w14:textId="5910838F" w:rsidR="00F01F1A" w:rsidRDefault="00EC21B2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F01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.3. </w:t>
      </w:r>
      <w:r w:rsidR="00F01F1A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hyperlink r:id="rId7" w:history="1">
        <w:r w:rsidR="00F01F1A" w:rsidRPr="000D092A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F01F1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bookmarkStart w:id="6" w:name="_Hlk158121734"/>
      <w:r w:rsidR="000D092A">
        <w:rPr>
          <w:rFonts w:ascii="Times New Roman" w:hAnsi="Times New Roman" w:cs="Times New Roman"/>
          <w:sz w:val="28"/>
          <w:szCs w:val="28"/>
        </w:rPr>
        <w:t>№</w:t>
      </w:r>
      <w:r w:rsidR="00F01F1A">
        <w:rPr>
          <w:rFonts w:ascii="Times New Roman" w:hAnsi="Times New Roman" w:cs="Times New Roman"/>
          <w:sz w:val="28"/>
          <w:szCs w:val="28"/>
        </w:rPr>
        <w:t xml:space="preserve"> 44-ФЗ </w:t>
      </w:r>
      <w:r w:rsidR="000D092A">
        <w:rPr>
          <w:rFonts w:ascii="Times New Roman" w:hAnsi="Times New Roman" w:cs="Times New Roman"/>
          <w:sz w:val="28"/>
          <w:szCs w:val="28"/>
        </w:rPr>
        <w:t>«</w:t>
      </w:r>
      <w:r w:rsidR="00F01F1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D092A">
        <w:rPr>
          <w:rFonts w:ascii="Times New Roman" w:hAnsi="Times New Roman" w:cs="Times New Roman"/>
          <w:sz w:val="28"/>
          <w:szCs w:val="28"/>
        </w:rPr>
        <w:t>»</w:t>
      </w:r>
      <w:r w:rsidR="00F01F1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F01F1A">
        <w:rPr>
          <w:rFonts w:ascii="Times New Roman" w:hAnsi="Times New Roman" w:cs="Times New Roman"/>
          <w:sz w:val="28"/>
          <w:szCs w:val="28"/>
        </w:rPr>
        <w:t xml:space="preserve">централизация закупок, финансовое обеспечение которых осуществляется за счет иных </w:t>
      </w:r>
      <w:r w:rsidR="000D092A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межбюджетных трансфертов</w:t>
      </w:r>
      <w:r w:rsidR="000D09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09665A3" w14:textId="59B7808F" w:rsidR="00F01F1A" w:rsidRDefault="00F01F1A" w:rsidP="00EC21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</w:t>
      </w:r>
      <w:r w:rsidR="00107D94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>, предоставляемые на муниципальны</w:t>
      </w:r>
      <w:r w:rsidR="00107D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07D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(контракт</w:t>
      </w:r>
      <w:r w:rsidR="00107D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договор</w:t>
      </w:r>
      <w:r w:rsidR="00107D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05EC1260" w14:textId="035CF8C9" w:rsidR="00F01F1A" w:rsidRDefault="00F01F1A" w:rsidP="00EC21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заключаем</w:t>
      </w:r>
      <w:r w:rsidR="00107D9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8" w:history="1">
        <w:r w:rsidRPr="000D092A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D092A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658C9E" w14:textId="25CE0658" w:rsidR="00F01F1A" w:rsidRPr="00EC21B2" w:rsidRDefault="00F01F1A" w:rsidP="00EC21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заключаемы</w:t>
      </w:r>
      <w:r w:rsidR="00107D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Федерального </w:t>
      </w:r>
      <w:hyperlink r:id="rId9" w:history="1">
        <w:r w:rsidRPr="000D09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18.07.2011 </w:t>
      </w:r>
      <w:r w:rsidR="000D09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223-ФЗ </w:t>
      </w:r>
      <w:r w:rsidR="000D09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0D09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47266" w14:textId="622A19CE" w:rsidR="00D2716E" w:rsidRPr="006165E4" w:rsidRDefault="00EC21B2" w:rsidP="00C54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="002E0A3F" w:rsidRPr="00D271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D2716E" w:rsidRPr="00D271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D2716E" w:rsidRPr="00D2716E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</w:t>
      </w:r>
      <w:r w:rsidR="00D2716E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D2716E" w:rsidRPr="00D2716E">
        <w:rPr>
          <w:rFonts w:ascii="Times New Roman" w:hAnsi="Times New Roman" w:cs="Times New Roman"/>
          <w:sz w:val="28"/>
          <w:szCs w:val="28"/>
        </w:rPr>
        <w:t xml:space="preserve"> (дополнительные соглашения к соглашениям о предоставлении</w:t>
      </w:r>
      <w:r w:rsidR="00040332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D2716E" w:rsidRPr="00D2716E">
        <w:rPr>
          <w:rFonts w:ascii="Times New Roman" w:hAnsi="Times New Roman" w:cs="Times New Roman"/>
          <w:sz w:val="28"/>
          <w:szCs w:val="28"/>
        </w:rPr>
        <w:t xml:space="preserve">) заключаются </w:t>
      </w:r>
      <w:r w:rsidR="00320517">
        <w:rPr>
          <w:rFonts w:ascii="Times New Roman" w:hAnsi="Times New Roman" w:cs="Times New Roman"/>
          <w:sz w:val="28"/>
          <w:szCs w:val="28"/>
        </w:rPr>
        <w:t xml:space="preserve">до 15 февраля </w:t>
      </w:r>
      <w:r w:rsidR="00040332">
        <w:rPr>
          <w:rFonts w:ascii="Times New Roman" w:hAnsi="Times New Roman" w:cs="Times New Roman"/>
          <w:sz w:val="28"/>
          <w:szCs w:val="28"/>
        </w:rPr>
        <w:t>2024</w:t>
      </w:r>
      <w:r w:rsidR="003205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716E" w:rsidRPr="00D2716E">
        <w:rPr>
          <w:rFonts w:ascii="Times New Roman" w:hAnsi="Times New Roman" w:cs="Times New Roman"/>
          <w:sz w:val="28"/>
          <w:szCs w:val="28"/>
        </w:rPr>
        <w:t xml:space="preserve">в электронном виде в автоматизированной системе управления бюджетным </w:t>
      </w:r>
      <w:r w:rsidR="00D2716E" w:rsidRPr="00D2716E">
        <w:rPr>
          <w:rFonts w:ascii="Times New Roman" w:hAnsi="Times New Roman" w:cs="Times New Roman"/>
          <w:sz w:val="28"/>
          <w:szCs w:val="28"/>
        </w:rPr>
        <w:lastRenderedPageBreak/>
        <w:t xml:space="preserve">процессом Кировской области в соответствии с типовой формой соглашения о предоставлении </w:t>
      </w:r>
      <w:r w:rsidR="006C0BFB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D2716E" w:rsidRPr="00D2716E">
        <w:rPr>
          <w:rFonts w:ascii="Times New Roman" w:hAnsi="Times New Roman" w:cs="Times New Roman"/>
          <w:sz w:val="28"/>
          <w:szCs w:val="28"/>
        </w:rPr>
        <w:t xml:space="preserve"> местному бюджету из областного бюджета, утверждаемой министерством финансов Кировской области.</w:t>
      </w:r>
    </w:p>
    <w:p w14:paraId="3002600E" w14:textId="7B2C5F76" w:rsidR="002E0A3F" w:rsidRPr="002E0A3F" w:rsidRDefault="00FF36E9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Перечень спортивного оборудования, инвентаря и экипировки для оснащения </w:t>
      </w:r>
      <w:r w:rsidR="009347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спортивных школ и детско-юношеских спортивных </w:t>
      </w:r>
      <w:r w:rsidR="00F01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школ </w:t>
      </w:r>
      <w:r w:rsidR="00F01F1A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рамках предоставления иных межбюджетных трансфертов утверждается </w:t>
      </w:r>
      <w:r w:rsidR="00755B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приказом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министерств</w:t>
      </w:r>
      <w:r w:rsidR="00755B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F01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7ACAE8C3" w14:textId="0A9C2567" w:rsidR="00BA4164" w:rsidRPr="00EC21B2" w:rsidRDefault="003F35C8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мероприятий</w:t>
      </w:r>
      <w:r w:rsidR="00A2138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включенных в календарный план </w:t>
      </w:r>
      <w:r w:rsid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целях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расходования средств на оплату обеспечения участия (оплата проезда, в том числе фрахтования транспортного средства, проживания) жителей муниципального образования, а также лиц, их сопровождающих,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указанных мероприятиях, 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определяется муниципальным образованием.</w:t>
      </w:r>
    </w:p>
    <w:p w14:paraId="4F90DAC9" w14:textId="49DB9BDF" w:rsidR="00BA4164" w:rsidRPr="00EC21B2" w:rsidRDefault="00FF36E9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2E0A3F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14440E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Результат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ами</w:t>
      </w:r>
      <w:r w:rsidR="0014440E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="0014440E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 явля</w:t>
      </w:r>
      <w:r w:rsidR="00BA4164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14440E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тся</w:t>
      </w:r>
      <w:r w:rsidR="005D6A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14:paraId="3FC64358" w14:textId="011D883B" w:rsidR="0014440E" w:rsidRPr="0014440E" w:rsidRDefault="005D6A58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</w:t>
      </w:r>
      <w:r w:rsidR="004B42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оличество </w:t>
      </w:r>
      <w:r w:rsidR="00BA4164" w:rsidRP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спортивных школ и детско-юношеских спортивных школ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оснащенных </w:t>
      </w:r>
      <w:r w:rsidR="00FB7636" w:rsidRPr="0014440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спортивным оборудованием, инвентарем и</w:t>
      </w:r>
      <w:r w:rsidR="00FB7636" w:rsidRPr="0014440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FB7636" w:rsidRPr="0014440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экипировкой</w:t>
      </w:r>
      <w:r w:rsidR="00107D9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14:paraId="3FC55A9F" w14:textId="6E2C80EA" w:rsidR="0014440E" w:rsidRPr="0014440E" w:rsidRDefault="006C0BFB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7" w:name="_Hlk157939345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12.</w:t>
      </w:r>
      <w:r w:rsidR="00C54D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Количество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мероприяти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 календарного плана, в которых жители муниципального образования приняли участие, для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каждого муниципального образования</w:t>
      </w:r>
      <w:bookmarkEnd w:id="7"/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в котором численность постоянного населения на начало 2024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года составила менее 10 тыс. человек, при наличии в муниципальном образовании 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 либо детско-юношеск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ляет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 менее 3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единиц.</w:t>
      </w:r>
    </w:p>
    <w:p w14:paraId="11326393" w14:textId="0AF34295" w:rsidR="0014440E" w:rsidRPr="0014440E" w:rsidRDefault="006C0BFB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12.</w:t>
      </w:r>
      <w:r w:rsidR="00C54D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Количество мероприяти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й календарного плана, в которых жители муниципального образования приняли участие, 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каждого муниципального образования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в котором численность постоянного населения на начало 2024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года составила более 10 тыс. человек, но менее 30 тыс. человек, при наличии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муниципальном образовании 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 либо детско-юношеск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ляет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 менее 4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единиц.</w:t>
      </w:r>
    </w:p>
    <w:p w14:paraId="5522C1C3" w14:textId="48F119DA" w:rsidR="0014440E" w:rsidRPr="0014440E" w:rsidRDefault="006C0BFB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12.</w:t>
      </w:r>
      <w:r w:rsidR="00C54D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Количество мероприяти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й календарного плана, в которых жители 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муниципального образования приняли участие, 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каждого муниципального образования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котором численность постоянного населения 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начало 2024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года составила более 30 тыс. человек, но менее 70 тыс. человек, при наличии в муниципальном образовании 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 либо детско-юношеск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ляет 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 менее 4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единиц 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увеличивается пропорционально количеству спортивных школ либо детско-юношеских спортивных школ.</w:t>
      </w:r>
    </w:p>
    <w:p w14:paraId="3994045B" w14:textId="170F5F83" w:rsidR="0014440E" w:rsidRPr="0014440E" w:rsidRDefault="00F230F2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12.5.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Количество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мероприяти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 календарного плана, в которых жители муниципального образования приняли участие</w:t>
      </w:r>
      <w:r w:rsidR="00E87A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для каждого муниципального образования, в котором отсутствуют </w:t>
      </w:r>
      <w:r w:rsidR="0025203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спортивные школы либо детско-юношеские спортивные школы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</w:t>
      </w:r>
      <w:r w:rsidR="0025203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ляет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 менее 2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единиц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50FD0213" w14:textId="5267AD4D" w:rsid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76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Снижение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значени</w:t>
      </w:r>
      <w:r w:rsidR="00025FC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результат</w:t>
      </w:r>
      <w:r w:rsidR="00025FC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ов </w:t>
      </w:r>
      <w:r w:rsidR="00235D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использования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иных межбюджетных трансфертов в течение текущего финансового года возможно только в случае сокращения размер</w:t>
      </w:r>
      <w:r w:rsidR="00E87A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ов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трансфертов.</w:t>
      </w:r>
    </w:p>
    <w:p w14:paraId="69CA7B06" w14:textId="24A6818E" w:rsidR="00320517" w:rsidRDefault="00320517" w:rsidP="00F230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результатов использования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устанавливаются правовыми актами министерства, согласованными с министерством финансов Кировской области до заключения соглашений о предоставлении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(дополнительных соглашений к соглашениям о предоставлении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86E4254" w14:textId="548B12D8" w:rsidR="003D2938" w:rsidRDefault="002E0A3F" w:rsidP="003D29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AE23AB" w:rsidRP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Перечисление иных межбюджетных трансфертов осуществляется в 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(или)</w:t>
      </w:r>
      <w:r w:rsidR="00AE23AB" w:rsidRP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пределах лимитов бюджетных обязательств, доведенных до получателей средств областного бюджета, в течение 3 рабочих дней </w:t>
      </w:r>
      <w:r w:rsidR="00AE23AB" w:rsidRPr="00E87A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после представления </w:t>
      </w:r>
      <w:r w:rsidR="00C866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администрациями</w:t>
      </w:r>
      <w:r w:rsidR="00C866C7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муниципальных</w:t>
      </w:r>
      <w:r w:rsidR="00C866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образований</w:t>
      </w:r>
      <w:r w:rsidR="00C866C7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E23AB" w:rsidRPr="00E87A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документов, подтверждающих возникновение денежных обязательств.</w:t>
      </w:r>
    </w:p>
    <w:p w14:paraId="242CFDE7" w14:textId="469F82C5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случае если </w:t>
      </w:r>
      <w:r w:rsidR="00C866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  <w:r w:rsidR="00C866C7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муниципальных</w:t>
      </w:r>
      <w:r w:rsidR="00C866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образований</w:t>
      </w:r>
      <w:r w:rsidR="00C866C7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до поступления иных межбюджетных трансфертов в местный бюджет направили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средства местного бюджета на цел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ь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связанн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ую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предоставлением иных межбюджетных трансфертов, иные межбюджетные трансферты направляются на возмещение </w:t>
      </w:r>
      <w:r w:rsidR="005B52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указанных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расходов, профинансированных за счет собственных средств местного бюджета.</w:t>
      </w:r>
    </w:p>
    <w:p w14:paraId="6D15549E" w14:textId="3CE494F6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Для перечисления иных межбюджетных трансфертов </w:t>
      </w:r>
      <w:r w:rsidR="00D423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</w:t>
      </w:r>
      <w:r w:rsidR="00D42393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</w:t>
      </w:r>
      <w:r w:rsidR="00C529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="00D423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</w:t>
      </w:r>
      <w:r w:rsidR="00C529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</w:t>
      </w:r>
      <w:r w:rsidR="00D42393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 в министерство следующие документы:</w:t>
      </w:r>
    </w:p>
    <w:p w14:paraId="07B7CA3D" w14:textId="3D66F908" w:rsidR="001C3FC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C3F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Выписк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="001C3F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из м</w:t>
      </w:r>
      <w:r w:rsidR="001C3FC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униципальной программы, содержащей мероприятие по финансовой поддержке</w:t>
      </w:r>
      <w:r w:rsidR="001C3F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C3FC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детско-юношеского и массового спорта</w:t>
      </w:r>
      <w:r w:rsidR="001C3F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65C1919" w14:textId="0C0E8A21" w:rsidR="002E0A3F" w:rsidRPr="00433AB4" w:rsidRDefault="001C3FC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Копии заключенных муниципальных контрактов (договоров).</w:t>
      </w:r>
    </w:p>
    <w:p w14:paraId="763BBCE7" w14:textId="38D63775" w:rsidR="002E0A3F" w:rsidRPr="00433AB4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87ABA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Копии документов, подтверждающих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возникновение денежных обязательств.</w:t>
      </w:r>
    </w:p>
    <w:p w14:paraId="6CCAEE8A" w14:textId="44330082" w:rsidR="002E0A3F" w:rsidRPr="00433AB4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87ABA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87ABA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потребности в средствах иных межбюджетных трансфертов.</w:t>
      </w:r>
    </w:p>
    <w:p w14:paraId="402E1174" w14:textId="72975FF4" w:rsidR="002E0A3F" w:rsidRPr="00433AB4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87ABA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87ABA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случае направления средств местного бюджета на цел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ь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связанн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ую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предоставлением иных межбюджетных трансфертов, </w:t>
      </w:r>
      <w:r w:rsidR="00433AB4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копии платежных поручений или иных документов, подтверждающих расходы местного бюджета, на возмещение которых предоставляются иные межбюджетные трансферты.</w:t>
      </w:r>
    </w:p>
    <w:p w14:paraId="1891A70C" w14:textId="5A4DD3DD" w:rsidR="001C3FCF" w:rsidRPr="00433AB4" w:rsidRDefault="001C3FCF" w:rsidP="0043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433AB4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33AB4">
        <w:rPr>
          <w:rFonts w:ascii="Times New Roman" w:hAnsi="Times New Roman" w:cs="Times New Roman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0" w:history="1">
        <w:r w:rsidRPr="00433AB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433AB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</w:t>
      </w:r>
      <w:r w:rsidR="006C0BFB">
        <w:rPr>
          <w:rFonts w:ascii="Times New Roman" w:hAnsi="Times New Roman" w:cs="Times New Roman"/>
          <w:sz w:val="28"/>
          <w:szCs w:val="28"/>
        </w:rPr>
        <w:t> </w:t>
      </w:r>
      <w:r w:rsidRPr="00433AB4">
        <w:rPr>
          <w:rFonts w:ascii="Times New Roman" w:hAnsi="Times New Roman" w:cs="Times New Roman"/>
          <w:sz w:val="28"/>
          <w:szCs w:val="28"/>
        </w:rPr>
        <w:t>44</w:t>
      </w:r>
      <w:r w:rsidR="006C0BFB">
        <w:rPr>
          <w:rFonts w:ascii="Times New Roman" w:hAnsi="Times New Roman" w:cs="Times New Roman"/>
          <w:sz w:val="28"/>
          <w:szCs w:val="28"/>
        </w:rPr>
        <w:noBreakHyphen/>
      </w:r>
      <w:r w:rsidRPr="00433AB4">
        <w:rPr>
          <w:rFonts w:ascii="Times New Roman" w:hAnsi="Times New Roman" w:cs="Times New Roman"/>
          <w:sz w:val="28"/>
          <w:szCs w:val="28"/>
        </w:rPr>
        <w:t>ФЗ</w:t>
      </w:r>
      <w:r w:rsidR="00440982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14:paraId="2750E583" w14:textId="76C5A737" w:rsidR="001C3FCF" w:rsidRPr="00433AB4" w:rsidRDefault="001C3FC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433AB4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Иные документы, установленные соглашением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предоставлении иных межбюджетных трансфертов.</w:t>
      </w:r>
    </w:p>
    <w:p w14:paraId="71CA9086" w14:textId="21BA8094" w:rsidR="00E769D8" w:rsidRDefault="00227E90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C529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</w:t>
      </w:r>
      <w:r w:rsidR="00C529B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</w:t>
      </w:r>
      <w:r w:rsidR="00C529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 образования</w:t>
      </w:r>
      <w:r w:rsidR="00C529B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 в</w:t>
      </w:r>
      <w:r w:rsidR="00C529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министерство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33A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форм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ам</w:t>
      </w:r>
      <w:r w:rsidR="00433A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установлен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ным</w:t>
      </w:r>
      <w:r w:rsidR="00433A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соглашени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ем</w:t>
      </w:r>
      <w:r w:rsidR="00433A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433A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предоставлении иных межбюджетных трансфертов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следующую отчетность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14:paraId="5A3CF4FD" w14:textId="340B4653" w:rsidR="00E55B11" w:rsidRPr="002E0A3F" w:rsidRDefault="00E55B11" w:rsidP="00E55B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ежеквартально, не позднее 10-го числа месяца, следующего за отчетным</w:t>
      </w:r>
      <w:r w:rsidR="00934C85"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отчет о расходовании иных межбюджетных трансфертов. В</w:t>
      </w:r>
      <w:r w:rsidR="00F759DF"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случае представления сведений о потребности в </w:t>
      </w:r>
      <w:r w:rsidR="0010598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средствах </w:t>
      </w:r>
      <w:r w:rsidR="00F759DF"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иных межбюджетных трансферт</w:t>
      </w:r>
      <w:r w:rsidR="0010598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ов</w:t>
      </w:r>
      <w:r w:rsidR="00F759DF"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 ним прикладывается дополнительный отчет о расходовании иных межбюджетных трансфертов, составленный на дату </w:t>
      </w:r>
      <w:r w:rsidR="0010598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представления</w:t>
      </w:r>
      <w:r w:rsidR="00F759DF"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указанных сведений;</w:t>
      </w:r>
    </w:p>
    <w:p w14:paraId="4D809813" w14:textId="2FB21AB5" w:rsid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ежегодно, не позднее 10-го числа месяца, следующего за отчетным, отчет о достижении значени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результат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ов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975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5956E220" w14:textId="05AC2DE6" w:rsidR="002E0A3F" w:rsidRPr="002E0A3F" w:rsidRDefault="00227E90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Министерство обеспечивает соблюдение получателями иных межбюджетных трансфертов условий, цел</w:t>
      </w:r>
      <w:r w:rsidR="006F06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</w:t>
      </w:r>
      <w:r w:rsid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порядка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предоставления иных межбюджетных трансфертов, установленных при их предоставлении.</w:t>
      </w:r>
    </w:p>
    <w:p w14:paraId="752DBB91" w14:textId="68D44238" w:rsidR="002E0A3F" w:rsidRPr="002E0A3F" w:rsidRDefault="00227E90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Органы государственного финансового контроля Кировской области осуществляют проверку соблюдения получателями иных межбюджетных трансфертов условий, цел</w:t>
      </w:r>
      <w:r w:rsidR="004B42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</w:t>
      </w:r>
      <w:r w:rsid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порядка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предоставления иных межбюджетных трансфертов, установленных при их предоставлении.</w:t>
      </w:r>
    </w:p>
    <w:p w14:paraId="35C1762A" w14:textId="634A10B8" w:rsidR="00432CB1" w:rsidRDefault="00D61C24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19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Основаниями для применения мер ответственности к муниципальным образованиям при невыполнении обязательств, установленных соглашениями о предоставлении иных межбюджетных трансфертов (далее </w:t>
      </w:r>
      <w:r w:rsidR="002342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меры ответственности), являются:</w:t>
      </w:r>
    </w:p>
    <w:p w14:paraId="63963A24" w14:textId="24747604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недостижение муниципальными образованиями значений результатов </w:t>
      </w:r>
      <w:r w:rsidR="008975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трансфертов, предусмотренных соглашениями о предоставлении иных межбюджетных трансфертов;</w:t>
      </w:r>
    </w:p>
    <w:p w14:paraId="0304BD50" w14:textId="77777777" w:rsidR="00432CB1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неиспользование иных межбюджетных трансфертов муниципальными образованиями.</w:t>
      </w:r>
    </w:p>
    <w:p w14:paraId="08FA7451" w14:textId="0C3C5298" w:rsidR="002E0A3F" w:rsidRPr="002E0A3F" w:rsidRDefault="00FF36E9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При недостижении муниципальными образованиями по состоянию на 31 декабря </w:t>
      </w:r>
      <w:r w:rsidR="000E52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2024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года значений результатов </w:t>
      </w:r>
      <w:r w:rsidR="008975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трансфертов, предусмотренных соглашениями о предоставлении иных межбюджетных трансфертов, применение мер ответственности к муниципальным образованиям осуществляется в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следующем порядке:</w:t>
      </w:r>
    </w:p>
    <w:p w14:paraId="260561C7" w14:textId="2363AED2" w:rsidR="002E0A3F" w:rsidRPr="002E0A3F" w:rsidRDefault="00FF36E9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0.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В случае установления фактов недостижения значений результатов </w:t>
      </w:r>
      <w:r w:rsidR="008975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 на основании отчетов и сведений, представляемых муниципальными образованиями, министерство в срок до 1 апреля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2025 </w:t>
      </w:r>
      <w:r w:rsidR="00432C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года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направляет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администрациям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муниципальных</w:t>
      </w:r>
      <w:r w:rsidR="00A01EE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образований требования о возврате средств местных бюджетов в доход областного бюджета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срок до 20 апреля </w:t>
      </w:r>
      <w:r w:rsidR="000E52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2025 года. </w:t>
      </w:r>
    </w:p>
    <w:p w14:paraId="3784D859" w14:textId="007EEE26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Министерство до 1 мая </w:t>
      </w:r>
      <w:r w:rsidR="000E52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2025 года</w:t>
      </w:r>
      <w:r w:rsidR="00D572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14:paraId="7E6CABFD" w14:textId="560E3AC5" w:rsidR="002E0A3F" w:rsidRPr="002E0A3F" w:rsidRDefault="00FF36E9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случае установления фактов недостижения значений результатов </w:t>
      </w:r>
      <w:r w:rsidR="004733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 по результатам осуществления государственного финансового контроля министерство финансов Кировской области направляет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администрациям</w:t>
      </w:r>
      <w:r w:rsidR="00432C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14:paraId="3BE88D5E" w14:textId="7C9A9092" w:rsidR="00D54406" w:rsidRPr="00D54406" w:rsidRDefault="00FF36E9" w:rsidP="00EC21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bookmarkStart w:id="8" w:name="_Hlk158202520"/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Объем средств, подлежащий возврату из местного бюджета i-</w:t>
      </w:r>
      <w:proofErr w:type="spellStart"/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</w:t>
      </w:r>
      <w:proofErr w:type="spellEnd"/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в доход областного бюджета</w:t>
      </w:r>
      <w:bookmarkEnd w:id="8"/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определяется по каждому мероприятию, по которому не достигнут результат использования </w:t>
      </w:r>
      <w:r w:rsid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иного межбюджетного трансферта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в целях 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софинансирования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которого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предоставляется </w:t>
      </w:r>
      <w:r w:rsid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иной межбюджетный трансферт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и рассчитывается по формуле:</w:t>
      </w:r>
    </w:p>
    <w:p w14:paraId="5D3CC513" w14:textId="77777777" w:rsidR="00D54406" w:rsidRPr="00D54406" w:rsidRDefault="00D54406" w:rsidP="00D544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4406"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4A575D45" wp14:editId="14A1F3FD">
            <wp:extent cx="1173480" cy="251460"/>
            <wp:effectExtent l="0" t="0" r="0" b="0"/>
            <wp:docPr id="1000090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07EFF" w14:textId="64CBDF98" w:rsidR="000B245B" w:rsidRDefault="001F74F2" w:rsidP="000B2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4406"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01BA2CC9" wp14:editId="31E9F547">
            <wp:extent cx="247650" cy="209550"/>
            <wp:effectExtent l="0" t="0" r="0" b="9525"/>
            <wp:docPr id="20387786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5337" b="4347"/>
                    <a:stretch/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24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0B245B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B24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</w:t>
      </w:r>
      <w:r w:rsidR="000B245B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бъем средств, подлежащий возврату из местного бюджета i-</w:t>
      </w:r>
      <w:proofErr w:type="spellStart"/>
      <w:r w:rsidR="000B245B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</w:t>
      </w:r>
      <w:proofErr w:type="spellEnd"/>
      <w:r w:rsidR="000B245B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в доход областного бюджета;</w:t>
      </w:r>
    </w:p>
    <w:p w14:paraId="56198C06" w14:textId="0AE37AF2" w:rsidR="00D54406" w:rsidRDefault="009F1434" w:rsidP="00D54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pict w14:anchorId="39EBA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онсультант Плюс" o:spid="_x0000_i1025" type="#_x0000_t75" style="width:17.25pt;height:19.5pt;visibility:visible;mso-wrap-style:square">
            <v:imagedata r:id="rId12" o:title=""/>
          </v:shape>
        </w:pic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342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</w:t>
      </w:r>
      <w:r w:rsid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иного межбюджетного трансферта</w:t>
      </w:r>
      <w:r w:rsidR="00C116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направляем</w:t>
      </w:r>
      <w:r w:rsid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реализацию соответствующего мероприятия, перечисленно</w:t>
      </w:r>
      <w:r w:rsid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местному бюджету в </w:t>
      </w:r>
      <w:r w:rsidR="00D423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2024 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году, без учета размера остатка иного межбюджетного 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трансферта, не использованного по состоянию на 1 января </w:t>
      </w:r>
      <w:r w:rsidR="00C116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2025 года</w:t>
      </w:r>
      <w:r w:rsidR="00F916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C116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потребность в котором не подтверждена </w:t>
      </w:r>
      <w:r w:rsidR="00C116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министерством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6BC6F96C" w14:textId="60D0EBAC" w:rsidR="00D54406" w:rsidRDefault="00D54406" w:rsidP="00F50C5A">
      <w:pPr>
        <w:spacing w:after="0" w:line="360" w:lineRule="auto"/>
        <w:ind w:firstLine="709"/>
        <w:jc w:val="both"/>
      </w:pPr>
      <w:r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k </w:t>
      </w:r>
      <w:r w:rsidR="00F50C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коэффициент, равный 0,01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03C3FB55" w14:textId="50BC9063" w:rsidR="002E0A3F" w:rsidRPr="002E0A3F" w:rsidRDefault="00FF36E9" w:rsidP="00F50C5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Если получателями иных межбюджетных трансфертов в порядке и на основании документов, установленных муниципальными контрактами (договорами), в целях </w:t>
      </w:r>
      <w:r w:rsidR="00AA460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финансирования которых предоставляются иные межбюджетные трансферты, товары (услуги), не соответствующие условиям таких муниципальных контрактов (договоров), не приняты, то установленные настоящими методикой и </w:t>
      </w:r>
      <w:r w:rsid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50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равилами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меры ответственности не применяются.</w:t>
      </w:r>
    </w:p>
    <w:p w14:paraId="108DA9FF" w14:textId="7C81576B" w:rsidR="002E0A3F" w:rsidRDefault="00FF36E9" w:rsidP="00F50C5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0.5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</w:t>
      </w:r>
      <w:r w:rsidR="00C529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иных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межбюджетных трансфертов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14:paraId="7CEE27F4" w14:textId="19FBC814" w:rsidR="000B245B" w:rsidRDefault="00843786" w:rsidP="000B245B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если муниципальными образованиями по состоянию на 31</w:t>
      </w:r>
      <w:r w:rsidR="00F50C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декабря 2024 года </w:t>
      </w:r>
      <w:r w:rsidR="000B245B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не использованы в размере, установленном законом области об областном бюджете или постановлениями Правительства Кировской области, </w:t>
      </w:r>
      <w:r w:rsidR="00506D2E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в срок до 1 февраля </w:t>
      </w:r>
      <w:r w:rsidR="00506D2E">
        <w:rPr>
          <w:rFonts w:ascii="Times New Roman" w:hAnsi="Times New Roman" w:cs="Times New Roman"/>
          <w:sz w:val="28"/>
          <w:szCs w:val="28"/>
        </w:rPr>
        <w:t>2025 года</w:t>
      </w:r>
      <w:r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A75B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</w:t>
      </w:r>
      <w:r w:rsidR="00A75B4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9" w:name="_Hlk156117959"/>
    </w:p>
    <w:p w14:paraId="5F0B207B" w14:textId="088F4F9E" w:rsidR="000C0CEF" w:rsidRDefault="00361213" w:rsidP="00A75B48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bookmarkEnd w:id="9"/>
    <w:p w14:paraId="25B68565" w14:textId="77777777" w:rsidR="00D65815" w:rsidRDefault="00D65815" w:rsidP="00D65815">
      <w:pPr>
        <w:ind w:right="-145"/>
        <w:rPr>
          <w:rFonts w:ascii="Times New Roman" w:hAnsi="Times New Roman" w:cs="Times New Roman"/>
          <w:sz w:val="28"/>
          <w:szCs w:val="28"/>
        </w:rPr>
      </w:pPr>
    </w:p>
    <w:p w14:paraId="1A979889" w14:textId="112D2D63" w:rsidR="00D61C24" w:rsidRDefault="00D61C24" w:rsidP="006165E4">
      <w:pPr>
        <w:widowControl w:val="0"/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14:paraId="76541F02" w14:textId="41C72D99" w:rsidR="00F25043" w:rsidRDefault="00F25043" w:rsidP="006165E4">
      <w:pPr>
        <w:widowControl w:val="0"/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14:paraId="4D172F7A" w14:textId="34F31B14" w:rsidR="00A75B48" w:rsidRPr="00A75B48" w:rsidRDefault="00631CAE" w:rsidP="006165E4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95B5EA8" w14:textId="77777777" w:rsidR="0011466D" w:rsidRDefault="0011466D" w:rsidP="00F97BB5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369E2" w14:textId="6866C333" w:rsidR="00631CAE" w:rsidRDefault="00CB7076" w:rsidP="00F97BB5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</w:t>
      </w:r>
      <w:r w:rsidR="005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правилам</w:t>
      </w:r>
    </w:p>
    <w:p w14:paraId="6F97FE2F" w14:textId="77777777" w:rsidR="00C529BF" w:rsidRDefault="00C529BF" w:rsidP="00C529BF">
      <w:pPr>
        <w:spacing w:after="48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3D49174E" w14:textId="379E30C8" w:rsidR="00C529BF" w:rsidRDefault="00F97BB5" w:rsidP="00C5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ПЕРЕЧЕНЬ</w:t>
      </w:r>
    </w:p>
    <w:p w14:paraId="6E25CD2D" w14:textId="2B126786" w:rsidR="00BD2453" w:rsidRDefault="00C529BF" w:rsidP="00C5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="00A75B48" w:rsidRPr="00A429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й</w:t>
      </w:r>
      <w:r w:rsidR="00A75B48" w:rsidRPr="00A429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дополнительного образования со специальным наименованием «спортивная школа», а также муниципальных учреждени</w:t>
      </w:r>
      <w:r w:rsidR="00F97BB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й</w:t>
      </w:r>
      <w:r w:rsidR="00A75B48" w:rsidRPr="00A429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дополнительного образования, реализующих дополнительные общеобразовательные программы в области физической культуры и спорта</w:t>
      </w:r>
    </w:p>
    <w:p w14:paraId="2C415BF1" w14:textId="6270E798" w:rsidR="00F25043" w:rsidRDefault="00F25043" w:rsidP="00C52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14:paraId="20719128" w14:textId="77777777" w:rsidR="00F25043" w:rsidRPr="00A429CF" w:rsidRDefault="00F25043" w:rsidP="00C52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8647"/>
      </w:tblGrid>
      <w:tr w:rsidR="00BD2453" w:rsidRPr="0016200D" w14:paraId="7C4AD952" w14:textId="77777777" w:rsidTr="006E1C82">
        <w:trPr>
          <w:trHeight w:val="1266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8FDCB" w14:textId="77777777" w:rsidR="00BD2453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096D18B6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C1693" w14:textId="0F37E113" w:rsidR="00BD2453" w:rsidRPr="00CB7076" w:rsidRDefault="00A429CF" w:rsidP="00B0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Наименование </w:t>
            </w:r>
            <w:r w:rsidRPr="005468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</w:t>
            </w:r>
            <w:r w:rsidRPr="005468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дополнительного образования со специальным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5468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наименованием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</w:t>
            </w:r>
            <w:r w:rsidRPr="005468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», а также</w:t>
            </w:r>
            <w:r w:rsidRPr="005468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</w:t>
            </w:r>
            <w:r w:rsidR="006400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E0A3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я </w:t>
            </w:r>
            <w:r w:rsidRPr="002E0A3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дополнительного образования, реализующ</w:t>
            </w:r>
            <w:r w:rsidR="006400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его</w:t>
            </w:r>
            <w:r w:rsidRPr="002E0A3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дополнительные общеобразовательные программы в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 </w:t>
            </w:r>
            <w:r w:rsidRPr="002E0A3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2453" w:rsidRPr="0016200D" w14:paraId="259C27AA" w14:textId="77777777" w:rsidTr="00B07548">
        <w:trPr>
          <w:trHeight w:val="10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0096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5ED43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портивная школа Афанасьевского муниципального округа Кировской области </w:t>
            </w:r>
          </w:p>
        </w:tc>
      </w:tr>
      <w:tr w:rsidR="00BD2453" w:rsidRPr="0016200D" w14:paraId="6F819465" w14:textId="77777777" w:rsidTr="00B07548">
        <w:trPr>
          <w:trHeight w:val="7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7634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593BE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нное учреждение дополнительного образования «Спортивная школа» г. Белая Холуница Кировской области</w:t>
            </w:r>
          </w:p>
        </w:tc>
      </w:tr>
      <w:tr w:rsidR="00BD2453" w:rsidRPr="0016200D" w14:paraId="790A9F46" w14:textId="77777777" w:rsidTr="00B07548">
        <w:trPr>
          <w:trHeight w:val="9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6E59E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3D336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дополнительного образования Спортивная школа «Север» Верхнекамского муниципального округа Кировской области</w:t>
            </w:r>
          </w:p>
        </w:tc>
      </w:tr>
      <w:tr w:rsidR="00BD2453" w:rsidRPr="0016200D" w14:paraId="4B100035" w14:textId="77777777" w:rsidTr="00B07548">
        <w:trPr>
          <w:trHeight w:val="9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D266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745DC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автономное учреждение дополнительного образования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Верхошижемье Кировской области имени </w:t>
            </w:r>
            <w:proofErr w:type="gram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Тюлькина</w:t>
            </w:r>
          </w:p>
        </w:tc>
      </w:tr>
      <w:tr w:rsidR="00BD2453" w:rsidRPr="0016200D" w14:paraId="51852118" w14:textId="77777777" w:rsidTr="00B07548">
        <w:trPr>
          <w:trHeight w:val="1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4D1B0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D1E02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образовательное учреждение дополнительного образования районная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етско-юношеская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Красная Поляна Вятскополянского района Кировской области</w:t>
            </w:r>
          </w:p>
        </w:tc>
      </w:tr>
      <w:tr w:rsidR="00BD2453" w:rsidRPr="0016200D" w14:paraId="0EC89A12" w14:textId="77777777" w:rsidTr="00B07548">
        <w:trPr>
          <w:trHeight w:val="9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384E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ECDC3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спортивная школа «Витязь» Вятскополянского района Кировской области</w:t>
            </w:r>
          </w:p>
        </w:tc>
      </w:tr>
      <w:tr w:rsidR="00BD2453" w:rsidRPr="0016200D" w14:paraId="0EDE0CEF" w14:textId="77777777" w:rsidTr="00B07548">
        <w:trPr>
          <w:trHeight w:val="101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B4B0D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B197F" w14:textId="7A59C1B3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дополнительного образования детско-юношеская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Даровской Кировской</w:t>
            </w:r>
            <w:r w:rsidR="00C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</w:t>
            </w:r>
          </w:p>
        </w:tc>
      </w:tr>
      <w:tr w:rsidR="00BD2453" w:rsidRPr="0016200D" w14:paraId="17DC2A0C" w14:textId="77777777" w:rsidTr="00B07548">
        <w:trPr>
          <w:trHeight w:val="7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E09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F3B21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дополнительного образования спортивная школа г. Зуевка Кировской области</w:t>
            </w:r>
          </w:p>
        </w:tc>
      </w:tr>
      <w:tr w:rsidR="00BD2453" w:rsidRPr="0016200D" w14:paraId="6565D465" w14:textId="77777777" w:rsidTr="00B07548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5C5A7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C99D2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нное учреждение дополнительного образования «Детско-юношеская спортивная школа имени </w:t>
            </w:r>
            <w:proofErr w:type="gram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А.Ф.</w:t>
            </w:r>
            <w:proofErr w:type="gram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ва»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Кикнур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Кикнурского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BD2453" w:rsidRPr="0016200D" w14:paraId="4169348E" w14:textId="77777777" w:rsidTr="00A429CF">
        <w:trPr>
          <w:trHeight w:val="1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20EFF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5FA1F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образовательное учреждение дополнительного образования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Кильмезская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детско-юношеская спортивная школа д. Малая Кильмезь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Кильмезского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BD2453" w:rsidRPr="0016200D" w14:paraId="0C72C3DB" w14:textId="77777777" w:rsidTr="00A01EE9">
        <w:trPr>
          <w:trHeight w:val="6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1F563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FD3F2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уч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реждение дополнительного образования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Котельничского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Кировской области  </w:t>
            </w:r>
          </w:p>
        </w:tc>
      </w:tr>
      <w:tr w:rsidR="00BD2453" w:rsidRPr="0016200D" w14:paraId="4DA118F0" w14:textId="77777777" w:rsidTr="00B07548">
        <w:trPr>
          <w:trHeight w:val="4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07357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58EB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Кумены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Кировской области </w:t>
            </w:r>
          </w:p>
        </w:tc>
      </w:tr>
      <w:tr w:rsidR="00BD2453" w:rsidRPr="0016200D" w14:paraId="62310D3D" w14:textId="77777777" w:rsidTr="00B07548">
        <w:trPr>
          <w:trHeight w:val="9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67ED6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CB4CF" w14:textId="0CA52D0F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Детско-юношеская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Лебяжье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</w:tr>
      <w:tr w:rsidR="00BD2453" w:rsidRPr="0016200D" w14:paraId="36B86936" w14:textId="77777777" w:rsidTr="00B07548">
        <w:trPr>
          <w:trHeight w:val="7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5C52A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9943B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дополнительного образования спортивная школа г. Лузы Кировской области </w:t>
            </w:r>
          </w:p>
        </w:tc>
      </w:tr>
      <w:tr w:rsidR="00BD2453" w:rsidRPr="0016200D" w14:paraId="6119C552" w14:textId="77777777" w:rsidTr="00D61C24">
        <w:trPr>
          <w:trHeight w:val="9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04EC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EB66F" w14:textId="3F968626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образовательное учреждение дополнительного образования «Детско-юношеская спортивная школа» г. Малмыжа Кировской области</w:t>
            </w:r>
          </w:p>
        </w:tc>
      </w:tr>
      <w:tr w:rsidR="00BD2453" w:rsidRPr="0016200D" w14:paraId="1EB6ED1B" w14:textId="77777777" w:rsidTr="00B07548">
        <w:trPr>
          <w:trHeight w:val="8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3C484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6BABE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образовательное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нное учреждение дополнительного образования детско-юношеская спортивная школа г. Мураши Кировской области</w:t>
            </w:r>
          </w:p>
        </w:tc>
      </w:tr>
      <w:tr w:rsidR="00BD2453" w:rsidRPr="0016200D" w14:paraId="29C43C1D" w14:textId="77777777" w:rsidTr="00B07548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2F5CE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CC73C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дополнительного образования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Нолинского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BD2453" w:rsidRPr="0016200D" w14:paraId="620B2F9D" w14:textId="77777777" w:rsidTr="00B07548">
        <w:trPr>
          <w:trHeight w:val="10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2ECFD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A988C" w14:textId="37BE565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спортивная школа «Восток»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Омутнинского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BD2453" w:rsidRPr="0016200D" w14:paraId="3EC35196" w14:textId="77777777" w:rsidTr="00B07548">
        <w:trPr>
          <w:trHeight w:val="8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E846E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B6D78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Омутнинского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BD2453" w:rsidRPr="0016200D" w14:paraId="01FD7DB5" w14:textId="77777777" w:rsidTr="00B07548">
        <w:trPr>
          <w:trHeight w:val="8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DBBC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9F520" w14:textId="355FDE4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образовательное казенное учреждение дополнительного образования детско-юношеская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Опарино </w:t>
            </w:r>
            <w:r w:rsidR="00C51520"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Кировской</w:t>
            </w:r>
            <w:r w:rsidR="00C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51520"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</w:t>
            </w:r>
          </w:p>
        </w:tc>
      </w:tr>
      <w:tr w:rsidR="00BD2453" w:rsidRPr="0016200D" w14:paraId="50191C9F" w14:textId="77777777" w:rsidTr="00B07548">
        <w:trPr>
          <w:trHeight w:val="6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3B41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A16CA" w14:textId="3D982FDB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спортивная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Оричевского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="00C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1520"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Кировской</w:t>
            </w:r>
            <w:r w:rsidR="00C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51520"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</w:t>
            </w:r>
          </w:p>
        </w:tc>
      </w:tr>
      <w:tr w:rsidR="00BD2453" w:rsidRPr="0016200D" w14:paraId="2D17D42B" w14:textId="77777777" w:rsidTr="00B07548">
        <w:trPr>
          <w:trHeight w:val="6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BE66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34481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портивная школа города Орлова Кировской области</w:t>
            </w:r>
          </w:p>
        </w:tc>
      </w:tr>
      <w:tr w:rsidR="00BD2453" w:rsidRPr="0016200D" w14:paraId="2B4881C8" w14:textId="77777777" w:rsidTr="00B07548">
        <w:trPr>
          <w:trHeight w:val="10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33E28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4316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нное образовательное учреждение дополнительного образования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Пижанка Кировской области</w:t>
            </w:r>
          </w:p>
        </w:tc>
      </w:tr>
      <w:tr w:rsidR="00BD2453" w:rsidRPr="0016200D" w14:paraId="49B1A1A4" w14:textId="77777777" w:rsidTr="00B07548">
        <w:trPr>
          <w:trHeight w:val="6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79A38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4118A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нное учреждение дополнительного образования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Подосиновец Кировской области</w:t>
            </w:r>
          </w:p>
        </w:tc>
      </w:tr>
      <w:tr w:rsidR="00BD2453" w:rsidRPr="0016200D" w14:paraId="1E5A7827" w14:textId="77777777" w:rsidTr="00B07548">
        <w:trPr>
          <w:trHeight w:val="10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2E77F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7C197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нное образовательное учреждение дополнительного образования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Санчурск Кировской области</w:t>
            </w:r>
          </w:p>
        </w:tc>
      </w:tr>
      <w:tr w:rsidR="00BD2453" w:rsidRPr="0016200D" w14:paraId="27AB5CB7" w14:textId="77777777" w:rsidTr="00A429CF">
        <w:trPr>
          <w:trHeight w:val="9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02FC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5EDA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спортивная школа Советского района Кировской области</w:t>
            </w:r>
          </w:p>
        </w:tc>
      </w:tr>
      <w:tr w:rsidR="00BD2453" w:rsidRPr="0016200D" w14:paraId="7C4677AC" w14:textId="77777777" w:rsidTr="00B07548">
        <w:trPr>
          <w:trHeight w:val="5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96AB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71152F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нное учреждение дополнительного образования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Суна Кировской области</w:t>
            </w:r>
          </w:p>
        </w:tc>
      </w:tr>
      <w:tr w:rsidR="00BD2453" w:rsidRPr="0016200D" w14:paraId="416722A5" w14:textId="77777777" w:rsidTr="00A01EE9">
        <w:trPr>
          <w:trHeight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A0C41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4DC60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дополнительного образования детско-юношеская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 Кировской области </w:t>
            </w:r>
          </w:p>
        </w:tc>
      </w:tr>
      <w:tr w:rsidR="00BD2453" w:rsidRPr="0016200D" w14:paraId="4CAF9EC0" w14:textId="77777777" w:rsidTr="00B07548">
        <w:trPr>
          <w:trHeight w:val="10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8F0A1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41E6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етско-юношеская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Унинского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BD2453" w:rsidRPr="0016200D" w14:paraId="697CE59A" w14:textId="77777777" w:rsidTr="00B07548">
        <w:trPr>
          <w:trHeight w:val="9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A0837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9DF00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0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Детско-юношеская спортивная школа </w:t>
            </w:r>
            <w:proofErr w:type="spellStart"/>
            <w:r w:rsidRPr="00A0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Уржумского</w:t>
            </w:r>
            <w:proofErr w:type="spellEnd"/>
            <w:r w:rsidRPr="00A07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Кировской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D2453" w:rsidRPr="0016200D" w14:paraId="0D3B2BAD" w14:textId="77777777" w:rsidTr="00D61C24">
        <w:trPr>
          <w:trHeight w:val="8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146A5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011E4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Фаленки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Фаленского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BD2453" w:rsidRPr="0016200D" w14:paraId="433ABBB8" w14:textId="77777777" w:rsidTr="00B07548">
        <w:trPr>
          <w:trHeight w:val="10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74924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DB3E2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Шабалинское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муниципальное бюджетное учреждение дополнительного образования «Спортивная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Ленинское» Кировской области </w:t>
            </w:r>
          </w:p>
        </w:tc>
      </w:tr>
      <w:tr w:rsidR="00BD2453" w:rsidRPr="0016200D" w14:paraId="2A50C597" w14:textId="77777777" w:rsidTr="00B07548">
        <w:trPr>
          <w:trHeight w:val="9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5AC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79BCD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етско-юношеская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Юрья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Юрьянского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Кировской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D2453" w:rsidRPr="0016200D" w14:paraId="0A6C3738" w14:textId="77777777" w:rsidTr="00B07548">
        <w:trPr>
          <w:trHeight w:val="7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8FB95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87925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спортивная школа </w:t>
            </w:r>
            <w:proofErr w:type="spellStart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Яранского</w:t>
            </w:r>
            <w:proofErr w:type="spellEnd"/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BD2453" w:rsidRPr="0016200D" w14:paraId="72A8A02F" w14:textId="77777777" w:rsidTr="00B07548">
        <w:trPr>
          <w:trHeight w:val="8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F0A5A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D0293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спортивная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города Кирово-Чепецка Кировской области</w:t>
            </w:r>
          </w:p>
        </w:tc>
      </w:tr>
      <w:tr w:rsidR="00BD2453" w:rsidRPr="0016200D" w14:paraId="02876133" w14:textId="77777777" w:rsidTr="00B07548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622A9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C8356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автономное учреждение дополнительного образования спортивная школа «Олимпия» города Кирово-Чепецка Кировской области </w:t>
            </w:r>
          </w:p>
        </w:tc>
      </w:tr>
      <w:tr w:rsidR="00BD2453" w:rsidRPr="0016200D" w14:paraId="26FC3280" w14:textId="77777777" w:rsidTr="00B07548">
        <w:trPr>
          <w:trHeight w:val="10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884AC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6753B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спортивная школа «Электрон» города Вятские Поляны Кировской области</w:t>
            </w:r>
          </w:p>
        </w:tc>
      </w:tr>
      <w:tr w:rsidR="00BD2453" w:rsidRPr="0016200D" w14:paraId="61F7D793" w14:textId="77777777" w:rsidTr="00B07548">
        <w:trPr>
          <w:trHeight w:val="6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A18B7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2F182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спортивная школа г. Котельнича Кировской области</w:t>
            </w:r>
          </w:p>
        </w:tc>
      </w:tr>
      <w:tr w:rsidR="00BD2453" w:rsidRPr="0016200D" w14:paraId="3AE9119F" w14:textId="77777777" w:rsidTr="00B07548">
        <w:trPr>
          <w:trHeight w:val="6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609F3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88B087" w14:textId="08777C75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«Спортивная школа города Слободского </w:t>
            </w:r>
            <w:r w:rsidR="00C51520"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Кировской</w:t>
            </w:r>
            <w:r w:rsidR="00C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51520"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</w:t>
            </w:r>
            <w:r w:rsidR="00C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D2453" w:rsidRPr="0016200D" w14:paraId="45C49060" w14:textId="77777777" w:rsidTr="00B07548">
        <w:trPr>
          <w:trHeight w:val="9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5CDDE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76D9A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спортивная школа «Лидер» Слободского района Кировской области</w:t>
            </w:r>
          </w:p>
        </w:tc>
      </w:tr>
      <w:tr w:rsidR="00BD2453" w:rsidRPr="0016200D" w14:paraId="6623FF7A" w14:textId="77777777" w:rsidTr="00B07548">
        <w:trPr>
          <w:trHeight w:val="7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38E24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0B7B2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«Спортивная школа № 1 города Кирова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D2453" w:rsidRPr="0016200D" w14:paraId="665495A5" w14:textId="77777777" w:rsidTr="00C51520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CE708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7CD1D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«Спортивная школа № 2 города Кирова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D2453" w:rsidRPr="0016200D" w14:paraId="5633DF11" w14:textId="77777777" w:rsidTr="00B07548">
        <w:trPr>
          <w:trHeight w:val="97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B90D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106F6" w14:textId="77777777" w:rsidR="00BD2453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«Спортивная школа олимпийского резерва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3 </w:t>
            </w:r>
          </w:p>
          <w:p w14:paraId="7F64B9AB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Кирова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D2453" w:rsidRPr="0016200D" w14:paraId="498B68AE" w14:textId="77777777" w:rsidTr="00A01EE9">
        <w:trPr>
          <w:trHeight w:val="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16904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69021" w14:textId="77777777" w:rsidR="00BD2453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«Спортивная школа олимпийского резерва № 4 </w:t>
            </w:r>
          </w:p>
          <w:p w14:paraId="2673F504" w14:textId="1958D2B1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Кирова</w:t>
            </w:r>
            <w:r w:rsidR="00C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D2453" w:rsidRPr="0016200D" w14:paraId="175D89A4" w14:textId="77777777" w:rsidTr="00B07548">
        <w:trPr>
          <w:trHeight w:val="9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BA6F8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11DB4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«Спортивная школа по футболу «Динамо» города Кирова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D2453" w:rsidRPr="0016200D" w14:paraId="409B6585" w14:textId="77777777" w:rsidTr="00B07548">
        <w:trPr>
          <w:trHeight w:val="5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606CE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00FD0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«Спортивная школа «Союз» города Кирова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D2453" w:rsidRPr="000E09AE" w14:paraId="610D1A83" w14:textId="77777777" w:rsidTr="00D61C24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279AF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52E44D" w14:textId="77777777" w:rsidR="00BD2453" w:rsidRPr="000E09AE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«Спортивная школа олимпийского резерва № 8 города Кирова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4EBF0ACD" w14:textId="77777777" w:rsidR="00BD2453" w:rsidRDefault="00BD2453" w:rsidP="00BD2453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14:paraId="4EC2B04A" w14:textId="642FA4E0" w:rsidR="000E09AE" w:rsidRPr="000E09AE" w:rsidRDefault="000E09AE" w:rsidP="00BD30E2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BD2FEA">
        <w:rPr>
          <w:rFonts w:ascii="Times New Roman" w:hAnsi="Times New Roman" w:cs="Times New Roman"/>
          <w:sz w:val="28"/>
          <w:szCs w:val="28"/>
        </w:rPr>
        <w:t>___________</w:t>
      </w:r>
    </w:p>
    <w:sectPr w:rsidR="000E09AE" w:rsidRPr="000E09AE" w:rsidSect="003246EB">
      <w:headerReference w:type="default" r:id="rId13"/>
      <w:pgSz w:w="11905" w:h="16838"/>
      <w:pgMar w:top="1276" w:right="851" w:bottom="1134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8609E" w14:textId="77777777" w:rsidR="009F1434" w:rsidRDefault="009F1434" w:rsidP="00295E03">
      <w:pPr>
        <w:spacing w:after="0" w:line="240" w:lineRule="auto"/>
      </w:pPr>
      <w:r>
        <w:separator/>
      </w:r>
    </w:p>
  </w:endnote>
  <w:endnote w:type="continuationSeparator" w:id="0">
    <w:p w14:paraId="30C55B9B" w14:textId="77777777" w:rsidR="009F1434" w:rsidRDefault="009F1434" w:rsidP="002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F7C13" w14:textId="77777777" w:rsidR="009F1434" w:rsidRDefault="009F1434" w:rsidP="00295E03">
      <w:pPr>
        <w:spacing w:after="0" w:line="240" w:lineRule="auto"/>
      </w:pPr>
      <w:r>
        <w:separator/>
      </w:r>
    </w:p>
  </w:footnote>
  <w:footnote w:type="continuationSeparator" w:id="0">
    <w:p w14:paraId="7BDB8FDA" w14:textId="77777777" w:rsidR="009F1434" w:rsidRDefault="009F1434" w:rsidP="002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344344"/>
      <w:docPartObj>
        <w:docPartGallery w:val="Page Numbers (Top of Page)"/>
        <w:docPartUnique/>
      </w:docPartObj>
    </w:sdtPr>
    <w:sdtEndPr/>
    <w:sdtContent>
      <w:p w14:paraId="6FC8D3DE" w14:textId="77777777" w:rsidR="00295E03" w:rsidRDefault="00D54303">
        <w:pPr>
          <w:pStyle w:val="a6"/>
          <w:jc w:val="center"/>
        </w:pPr>
        <w:r w:rsidRPr="00295E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5E03" w:rsidRPr="00295E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5E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BD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95E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74CEDB" w14:textId="77777777" w:rsidR="00295E03" w:rsidRDefault="00295E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F8"/>
    <w:rsid w:val="000025B1"/>
    <w:rsid w:val="00025FC6"/>
    <w:rsid w:val="00040332"/>
    <w:rsid w:val="000450DC"/>
    <w:rsid w:val="0006324A"/>
    <w:rsid w:val="00063E55"/>
    <w:rsid w:val="00066AFF"/>
    <w:rsid w:val="0008418C"/>
    <w:rsid w:val="00085439"/>
    <w:rsid w:val="000A2CB6"/>
    <w:rsid w:val="000A4F0C"/>
    <w:rsid w:val="000A542C"/>
    <w:rsid w:val="000A6528"/>
    <w:rsid w:val="000B0069"/>
    <w:rsid w:val="000B245B"/>
    <w:rsid w:val="000C0CEF"/>
    <w:rsid w:val="000D092A"/>
    <w:rsid w:val="000E09AE"/>
    <w:rsid w:val="000E5224"/>
    <w:rsid w:val="000F619B"/>
    <w:rsid w:val="000F6FAF"/>
    <w:rsid w:val="000F701A"/>
    <w:rsid w:val="00105980"/>
    <w:rsid w:val="00107D94"/>
    <w:rsid w:val="0011466D"/>
    <w:rsid w:val="00132E46"/>
    <w:rsid w:val="0014440E"/>
    <w:rsid w:val="0016200D"/>
    <w:rsid w:val="001778D0"/>
    <w:rsid w:val="00183C74"/>
    <w:rsid w:val="001A4440"/>
    <w:rsid w:val="001A6D66"/>
    <w:rsid w:val="001B1963"/>
    <w:rsid w:val="001C3FCF"/>
    <w:rsid w:val="001C4059"/>
    <w:rsid w:val="001C526C"/>
    <w:rsid w:val="001D2258"/>
    <w:rsid w:val="001E39CC"/>
    <w:rsid w:val="001F74F2"/>
    <w:rsid w:val="00227E90"/>
    <w:rsid w:val="00233AE5"/>
    <w:rsid w:val="00234281"/>
    <w:rsid w:val="00235D07"/>
    <w:rsid w:val="00236115"/>
    <w:rsid w:val="00236F78"/>
    <w:rsid w:val="00247810"/>
    <w:rsid w:val="00251311"/>
    <w:rsid w:val="00251E37"/>
    <w:rsid w:val="00252030"/>
    <w:rsid w:val="00260446"/>
    <w:rsid w:val="0026771F"/>
    <w:rsid w:val="002739EE"/>
    <w:rsid w:val="002742BE"/>
    <w:rsid w:val="00287DDB"/>
    <w:rsid w:val="0029119A"/>
    <w:rsid w:val="00292610"/>
    <w:rsid w:val="00295E03"/>
    <w:rsid w:val="002A52C5"/>
    <w:rsid w:val="002B351F"/>
    <w:rsid w:val="002C49C3"/>
    <w:rsid w:val="002C567B"/>
    <w:rsid w:val="002C76D4"/>
    <w:rsid w:val="002E0A3F"/>
    <w:rsid w:val="00300FBB"/>
    <w:rsid w:val="00310853"/>
    <w:rsid w:val="0031486D"/>
    <w:rsid w:val="00320517"/>
    <w:rsid w:val="003246EB"/>
    <w:rsid w:val="00330F8E"/>
    <w:rsid w:val="00335A4A"/>
    <w:rsid w:val="003366DC"/>
    <w:rsid w:val="0033671A"/>
    <w:rsid w:val="00342887"/>
    <w:rsid w:val="0034348F"/>
    <w:rsid w:val="0034431C"/>
    <w:rsid w:val="003533D9"/>
    <w:rsid w:val="0035505D"/>
    <w:rsid w:val="00361213"/>
    <w:rsid w:val="00377D5C"/>
    <w:rsid w:val="003977BE"/>
    <w:rsid w:val="003B4EDF"/>
    <w:rsid w:val="003C220F"/>
    <w:rsid w:val="003D2938"/>
    <w:rsid w:val="003D4507"/>
    <w:rsid w:val="003E23E5"/>
    <w:rsid w:val="003E38C5"/>
    <w:rsid w:val="003F35C8"/>
    <w:rsid w:val="003F3777"/>
    <w:rsid w:val="00401351"/>
    <w:rsid w:val="00413D56"/>
    <w:rsid w:val="00414A94"/>
    <w:rsid w:val="00426D78"/>
    <w:rsid w:val="00432CB1"/>
    <w:rsid w:val="004331E4"/>
    <w:rsid w:val="00433AB4"/>
    <w:rsid w:val="0043770F"/>
    <w:rsid w:val="00440982"/>
    <w:rsid w:val="004468ED"/>
    <w:rsid w:val="00450606"/>
    <w:rsid w:val="004643D4"/>
    <w:rsid w:val="00465FBF"/>
    <w:rsid w:val="00466D64"/>
    <w:rsid w:val="00471CD6"/>
    <w:rsid w:val="00471EF1"/>
    <w:rsid w:val="004733C2"/>
    <w:rsid w:val="00473435"/>
    <w:rsid w:val="00474BFA"/>
    <w:rsid w:val="004831D2"/>
    <w:rsid w:val="0048688B"/>
    <w:rsid w:val="00490F55"/>
    <w:rsid w:val="00495AC7"/>
    <w:rsid w:val="004A23A9"/>
    <w:rsid w:val="004B42B3"/>
    <w:rsid w:val="004F637C"/>
    <w:rsid w:val="00506D2E"/>
    <w:rsid w:val="00515F43"/>
    <w:rsid w:val="005220C4"/>
    <w:rsid w:val="00536953"/>
    <w:rsid w:val="00546819"/>
    <w:rsid w:val="00562048"/>
    <w:rsid w:val="00566C40"/>
    <w:rsid w:val="00597554"/>
    <w:rsid w:val="005B52E6"/>
    <w:rsid w:val="005C2211"/>
    <w:rsid w:val="005D6A58"/>
    <w:rsid w:val="005F1BD4"/>
    <w:rsid w:val="005F7678"/>
    <w:rsid w:val="006165E4"/>
    <w:rsid w:val="00631CAE"/>
    <w:rsid w:val="00634F1B"/>
    <w:rsid w:val="006400A0"/>
    <w:rsid w:val="00641C65"/>
    <w:rsid w:val="006523DD"/>
    <w:rsid w:val="0066323C"/>
    <w:rsid w:val="006637DF"/>
    <w:rsid w:val="0067632B"/>
    <w:rsid w:val="006848F0"/>
    <w:rsid w:val="006849CF"/>
    <w:rsid w:val="00685862"/>
    <w:rsid w:val="0068747B"/>
    <w:rsid w:val="006B46E7"/>
    <w:rsid w:val="006C03AC"/>
    <w:rsid w:val="006C0BFB"/>
    <w:rsid w:val="006E1C82"/>
    <w:rsid w:val="006E35C8"/>
    <w:rsid w:val="006F0691"/>
    <w:rsid w:val="0070038C"/>
    <w:rsid w:val="007029A0"/>
    <w:rsid w:val="00735E3C"/>
    <w:rsid w:val="00752C8F"/>
    <w:rsid w:val="00755B05"/>
    <w:rsid w:val="00757BE0"/>
    <w:rsid w:val="007A1185"/>
    <w:rsid w:val="007B61F8"/>
    <w:rsid w:val="007D65DB"/>
    <w:rsid w:val="007E4915"/>
    <w:rsid w:val="007F58AF"/>
    <w:rsid w:val="00804B79"/>
    <w:rsid w:val="00827ADE"/>
    <w:rsid w:val="00833E92"/>
    <w:rsid w:val="00842741"/>
    <w:rsid w:val="00843786"/>
    <w:rsid w:val="00851DB7"/>
    <w:rsid w:val="00857FCC"/>
    <w:rsid w:val="008601C3"/>
    <w:rsid w:val="008916B8"/>
    <w:rsid w:val="0089752D"/>
    <w:rsid w:val="008A4E41"/>
    <w:rsid w:val="008A58D6"/>
    <w:rsid w:val="008C588A"/>
    <w:rsid w:val="008D05CB"/>
    <w:rsid w:val="008D160B"/>
    <w:rsid w:val="008F7599"/>
    <w:rsid w:val="009114A1"/>
    <w:rsid w:val="00925465"/>
    <w:rsid w:val="009347FF"/>
    <w:rsid w:val="00934C85"/>
    <w:rsid w:val="009409DC"/>
    <w:rsid w:val="00942119"/>
    <w:rsid w:val="00956DBE"/>
    <w:rsid w:val="00957071"/>
    <w:rsid w:val="00980472"/>
    <w:rsid w:val="009919D1"/>
    <w:rsid w:val="00996433"/>
    <w:rsid w:val="00996880"/>
    <w:rsid w:val="009B58C0"/>
    <w:rsid w:val="009B61AE"/>
    <w:rsid w:val="009C7170"/>
    <w:rsid w:val="009E72BF"/>
    <w:rsid w:val="009F1434"/>
    <w:rsid w:val="00A01EE9"/>
    <w:rsid w:val="00A21382"/>
    <w:rsid w:val="00A429CF"/>
    <w:rsid w:val="00A45653"/>
    <w:rsid w:val="00A61228"/>
    <w:rsid w:val="00A75B48"/>
    <w:rsid w:val="00A854F5"/>
    <w:rsid w:val="00AA460F"/>
    <w:rsid w:val="00AA50ED"/>
    <w:rsid w:val="00AA70C8"/>
    <w:rsid w:val="00AD2218"/>
    <w:rsid w:val="00AD2D62"/>
    <w:rsid w:val="00AE1A56"/>
    <w:rsid w:val="00AE23AB"/>
    <w:rsid w:val="00AE6E36"/>
    <w:rsid w:val="00B01BE1"/>
    <w:rsid w:val="00B07189"/>
    <w:rsid w:val="00B162EF"/>
    <w:rsid w:val="00B2480E"/>
    <w:rsid w:val="00B2664D"/>
    <w:rsid w:val="00B268D5"/>
    <w:rsid w:val="00B30A2F"/>
    <w:rsid w:val="00B32225"/>
    <w:rsid w:val="00B4607C"/>
    <w:rsid w:val="00B52855"/>
    <w:rsid w:val="00B54528"/>
    <w:rsid w:val="00B6449C"/>
    <w:rsid w:val="00B83406"/>
    <w:rsid w:val="00B85F20"/>
    <w:rsid w:val="00B91A22"/>
    <w:rsid w:val="00BA4164"/>
    <w:rsid w:val="00BB0C44"/>
    <w:rsid w:val="00BB13B0"/>
    <w:rsid w:val="00BB3E5D"/>
    <w:rsid w:val="00BB437A"/>
    <w:rsid w:val="00BB61A1"/>
    <w:rsid w:val="00BD0C0D"/>
    <w:rsid w:val="00BD19F9"/>
    <w:rsid w:val="00BD2453"/>
    <w:rsid w:val="00BD2FEA"/>
    <w:rsid w:val="00BD30E2"/>
    <w:rsid w:val="00BD4F9F"/>
    <w:rsid w:val="00BF360B"/>
    <w:rsid w:val="00C01518"/>
    <w:rsid w:val="00C062B0"/>
    <w:rsid w:val="00C116EC"/>
    <w:rsid w:val="00C11C44"/>
    <w:rsid w:val="00C20208"/>
    <w:rsid w:val="00C25CF4"/>
    <w:rsid w:val="00C279C4"/>
    <w:rsid w:val="00C300E3"/>
    <w:rsid w:val="00C31682"/>
    <w:rsid w:val="00C32862"/>
    <w:rsid w:val="00C41060"/>
    <w:rsid w:val="00C51520"/>
    <w:rsid w:val="00C529BF"/>
    <w:rsid w:val="00C54D93"/>
    <w:rsid w:val="00C71047"/>
    <w:rsid w:val="00C866C7"/>
    <w:rsid w:val="00C930CE"/>
    <w:rsid w:val="00C94883"/>
    <w:rsid w:val="00C95D77"/>
    <w:rsid w:val="00C9747A"/>
    <w:rsid w:val="00CA6A11"/>
    <w:rsid w:val="00CB24A0"/>
    <w:rsid w:val="00CB377A"/>
    <w:rsid w:val="00CB63E5"/>
    <w:rsid w:val="00CB7076"/>
    <w:rsid w:val="00CB7879"/>
    <w:rsid w:val="00CC0AB9"/>
    <w:rsid w:val="00CD4FB4"/>
    <w:rsid w:val="00CD6260"/>
    <w:rsid w:val="00CF0CA7"/>
    <w:rsid w:val="00D0444B"/>
    <w:rsid w:val="00D2337F"/>
    <w:rsid w:val="00D2716E"/>
    <w:rsid w:val="00D42393"/>
    <w:rsid w:val="00D51F94"/>
    <w:rsid w:val="00D54303"/>
    <w:rsid w:val="00D54406"/>
    <w:rsid w:val="00D57262"/>
    <w:rsid w:val="00D611F1"/>
    <w:rsid w:val="00D61C24"/>
    <w:rsid w:val="00D65815"/>
    <w:rsid w:val="00D85E0E"/>
    <w:rsid w:val="00D9105C"/>
    <w:rsid w:val="00D937DA"/>
    <w:rsid w:val="00D97058"/>
    <w:rsid w:val="00DA40BD"/>
    <w:rsid w:val="00DC7137"/>
    <w:rsid w:val="00DE537D"/>
    <w:rsid w:val="00DE6B74"/>
    <w:rsid w:val="00DF3AE7"/>
    <w:rsid w:val="00DF5554"/>
    <w:rsid w:val="00E301EC"/>
    <w:rsid w:val="00E54D6E"/>
    <w:rsid w:val="00E55081"/>
    <w:rsid w:val="00E55B11"/>
    <w:rsid w:val="00E5724A"/>
    <w:rsid w:val="00E62556"/>
    <w:rsid w:val="00E65E50"/>
    <w:rsid w:val="00E769D8"/>
    <w:rsid w:val="00E77AA9"/>
    <w:rsid w:val="00E803B3"/>
    <w:rsid w:val="00E838FC"/>
    <w:rsid w:val="00E87ABA"/>
    <w:rsid w:val="00EC21B2"/>
    <w:rsid w:val="00EE1F31"/>
    <w:rsid w:val="00EF3658"/>
    <w:rsid w:val="00EF4B9F"/>
    <w:rsid w:val="00F01F1A"/>
    <w:rsid w:val="00F04C16"/>
    <w:rsid w:val="00F230F2"/>
    <w:rsid w:val="00F25043"/>
    <w:rsid w:val="00F37A8B"/>
    <w:rsid w:val="00F37E7C"/>
    <w:rsid w:val="00F443EB"/>
    <w:rsid w:val="00F4676E"/>
    <w:rsid w:val="00F467F7"/>
    <w:rsid w:val="00F50C5A"/>
    <w:rsid w:val="00F54DDE"/>
    <w:rsid w:val="00F564D0"/>
    <w:rsid w:val="00F611F9"/>
    <w:rsid w:val="00F6379B"/>
    <w:rsid w:val="00F659E2"/>
    <w:rsid w:val="00F759DF"/>
    <w:rsid w:val="00F769B1"/>
    <w:rsid w:val="00F87446"/>
    <w:rsid w:val="00F90DB4"/>
    <w:rsid w:val="00F916C2"/>
    <w:rsid w:val="00F97BB5"/>
    <w:rsid w:val="00FA5C02"/>
    <w:rsid w:val="00FA68C8"/>
    <w:rsid w:val="00FB6823"/>
    <w:rsid w:val="00FB7636"/>
    <w:rsid w:val="00FD59E7"/>
    <w:rsid w:val="00FD5B49"/>
    <w:rsid w:val="00FE22EB"/>
    <w:rsid w:val="00FF11DB"/>
    <w:rsid w:val="00FF287F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FDE0"/>
  <w15:docId w15:val="{3D3C1070-FB70-4846-B587-01E18DF4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4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E03"/>
  </w:style>
  <w:style w:type="paragraph" w:styleId="a8">
    <w:name w:val="footer"/>
    <w:basedOn w:val="a"/>
    <w:link w:val="a9"/>
    <w:uiPriority w:val="99"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E03"/>
  </w:style>
  <w:style w:type="character" w:styleId="aa">
    <w:name w:val="Placeholder Text"/>
    <w:basedOn w:val="a0"/>
    <w:uiPriority w:val="99"/>
    <w:semiHidden/>
    <w:rsid w:val="00292610"/>
    <w:rPr>
      <w:color w:val="808080"/>
    </w:rPr>
  </w:style>
  <w:style w:type="character" w:styleId="ab">
    <w:name w:val="Emphasis"/>
    <w:basedOn w:val="a0"/>
    <w:uiPriority w:val="20"/>
    <w:qFormat/>
    <w:rsid w:val="00F44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07&amp;dst=10125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707&amp;dst=285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707&amp;dst=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9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A223-B981-420B-AF08-B5A35CFE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Анна И. Слободина</cp:lastModifiedBy>
  <cp:revision>6</cp:revision>
  <cp:lastPrinted>2024-02-15T07:22:00Z</cp:lastPrinted>
  <dcterms:created xsi:type="dcterms:W3CDTF">2024-02-15T07:00:00Z</dcterms:created>
  <dcterms:modified xsi:type="dcterms:W3CDTF">2024-02-16T11:21:00Z</dcterms:modified>
</cp:coreProperties>
</file>